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28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right="-428"/>
        <w:rPr>
          <w:b/>
          <w:i/>
          <w:i/>
        </w:rPr>
      </w:pPr>
      <w:bookmarkStart w:id="0" w:name="_GoBack"/>
      <w:bookmarkEnd w:id="0"/>
      <w:r>
        <w:rPr>
          <w:b/>
          <w:i/>
        </w:rPr>
        <w:t>ŽÁDOST O SOUHLAS S ODNĚTÍM ZEMĚDĚLSKÉ PŮDY ZE ZEMĚDĚLSKÉHO PŮDNÍHO FONDU</w:t>
      </w:r>
      <w:r>
        <w:rPr>
          <w:b/>
        </w:rPr>
        <w:t xml:space="preserve"> </w:t>
      </w:r>
      <w:r>
        <w:rPr>
          <w:b/>
          <w:i/>
        </w:rPr>
        <w:t>dle § 9 odst. 6 zákona č. 334/1992 Sb., o ochraně zemědělského půdního fondu, v platném znění</w:t>
      </w:r>
    </w:p>
    <w:tbl>
      <w:tblPr>
        <w:tblStyle w:val="Mkatabulky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20"/>
        <w:gridCol w:w="5244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 xml:space="preserve">Účel zamýšleného odnětí 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Pozemek/katastrální území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Vlastník pozemku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BPEJ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Celková výměra pozemku (m</w:t>
            </w:r>
            <w:r>
              <w:rPr>
                <w:rFonts w:eastAsia="Calibri"/>
                <w:kern w:val="0"/>
                <w:sz w:val="18"/>
                <w:szCs w:val="18"/>
                <w:vertAlign w:val="superscript"/>
                <w:lang w:val="cs-CZ" w:eastAsia="cs-CZ" w:bidi="ar-SA"/>
              </w:rPr>
              <w:t>2</w:t>
            </w: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)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Plocha odnětí (m</w:t>
            </w:r>
            <w:r>
              <w:rPr>
                <w:rFonts w:eastAsia="Calibri"/>
                <w:kern w:val="0"/>
                <w:sz w:val="18"/>
                <w:szCs w:val="18"/>
                <w:vertAlign w:val="superscript"/>
                <w:lang w:val="cs-CZ" w:eastAsia="cs-CZ" w:bidi="ar-SA"/>
              </w:rPr>
              <w:t>2</w:t>
            </w: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)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Druh odnětí (zakroužkovat)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TRVALÉ           DOČASNÉ</w:t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Žadatel pozemku: jméno, příjmení/název organizace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Datum narození/IČO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Bydliště/sídlo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Kontaktní údaje: email, telefon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Doručovací adresa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  <w:tr>
        <w:trPr/>
        <w:tc>
          <w:tcPr>
            <w:tcW w:w="4820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  <w:t>Datum a podpis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cs-CZ" w:eastAsia="cs-CZ" w:bidi="ar-SA"/>
              </w:rPr>
            </w:r>
          </w:p>
        </w:tc>
      </w:tr>
    </w:tbl>
    <w:p>
      <w:pPr>
        <w:pStyle w:val="Normal"/>
        <w:spacing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ind w:right="-428"/>
        <w:jc w:val="left"/>
        <w:rPr>
          <w:sz w:val="20"/>
          <w:szCs w:val="20"/>
        </w:rPr>
      </w:pPr>
      <w:r>
        <w:rPr>
          <w:i/>
          <w:sz w:val="20"/>
          <w:szCs w:val="20"/>
        </w:rPr>
        <w:t>Žádost o souhlas s odnětím zemědělské půdy ze zemědělského půdního fondu musí kromě náležitostí podle správního řádu (plná moc) obsahovat účel zamýšleného odnětí, vyhodnocení předpokládaných důsledků navr</w:t>
        <w:softHyphen/>
        <w:t>hovaného řešení na zemědělský půdní fond a zdůvodnění, proč je navrhované řešení z hlediska ochrany země</w:t>
        <w:softHyphen/>
        <w:t>dělského půdního fondu, životního prostředí a ostatních zákonem chráněných veřejných zájmů nejvýhodnější. Pokud je předmětem odnětí pouze etapa celkového záměru, žadatel uvede jeho konečný předpokládaný rozsah, zejména celkové požadavky na zemědělskou půdu</w:t>
      </w:r>
      <w:r>
        <w:rPr>
          <w:sz w:val="20"/>
          <w:szCs w:val="20"/>
        </w:rPr>
        <w:t xml:space="preserve">. </w:t>
      </w:r>
      <w:r>
        <w:rPr>
          <w:i/>
          <w:sz w:val="20"/>
          <w:szCs w:val="20"/>
        </w:rPr>
        <w:t>K žádosti budou připojeny následující podklady.</w:t>
      </w:r>
    </w:p>
    <w:p>
      <w:pPr>
        <w:pStyle w:val="Normal"/>
        <w:spacing w:before="0" w:after="0"/>
        <w:contextualSpacing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POVINNÉ PODKLADY K ŽÁDOSTI: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a)</w:t>
      </w:r>
      <w:r>
        <w:rPr>
          <w:rFonts w:cs="Arial" w:ascii="Arial" w:hAnsi="Arial"/>
          <w:sz w:val="20"/>
          <w:szCs w:val="20"/>
        </w:rPr>
        <w:t xml:space="preserve"> údaje katastru nemovitostí o pozemcích, jichž se navrhované odnětí zemědělské půdy ze zemědělského půdního fondu týká, s vyznačením vlastnických, popřípadě uživatelských vztahů k dotčeným pozemkům, a s vyznačením krajinných prvků, a dále výměry parcel nebo jejich částí a zákres navrhovaného odnětí v kopii katastrální mapy, popřípadě doplněné orientačním zákresem parcel z dřívější pozemkové evidence,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b)</w:t>
      </w:r>
      <w:r>
        <w:rPr>
          <w:rFonts w:cs="Arial" w:ascii="Arial" w:hAnsi="Arial"/>
          <w:sz w:val="20"/>
          <w:szCs w:val="20"/>
        </w:rPr>
        <w:t xml:space="preserve"> souhlas vlastníka zemědělské půdy, jejíž odnětí ze zemědělského půdního fondu se navrhuje, nejedná-li se o žadatele, k navrhovanému odnětí nebo nejde-li o záměr, pro který je stanoven účel vyvlastnění zákonem, nebo nejde-li o záměr, pro který lze tuto zemědělskou půdu vyvlastnit,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c)</w:t>
      </w:r>
      <w:r>
        <w:rPr>
          <w:rFonts w:cs="Arial" w:ascii="Arial" w:hAnsi="Arial"/>
          <w:sz w:val="20"/>
          <w:szCs w:val="20"/>
        </w:rPr>
        <w:t xml:space="preserve"> výpočet odvodů za odnětí půdy ze zemědělského půdního fondu včetně postupu výpočtu podle přílohy k tomuto zákonu a včetně vstupních údajů použitých pro výpočet a informace, zda byla ve výpočtu odvodů použita ekologická váha vlivu, nejde-li o odnětí, při kterém se odvody nestanoví,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d)</w:t>
      </w:r>
      <w:r>
        <w:rPr>
          <w:rFonts w:cs="Arial" w:ascii="Arial" w:hAnsi="Arial"/>
          <w:sz w:val="20"/>
          <w:szCs w:val="20"/>
        </w:rPr>
        <w:t xml:space="preserve"> plán rekultivace, má-li být půda po ukončení účelu odnětí vrácena do zemědělského půdního fondu nebo rekultivována zalesněním, zřízením vodní plochy či přírodě blízkou obnovou těžbou narušeného území; u záměru energetického zařízení pro přeměnu energie slunečního záření na elektřinu se plán rekultivace směřující k navrácení půdy do zemědělského půdního fondu předloží vždy,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e)</w:t>
      </w:r>
      <w:r>
        <w:rPr>
          <w:rFonts w:cs="Arial" w:ascii="Arial" w:hAnsi="Arial"/>
          <w:sz w:val="20"/>
          <w:szCs w:val="20"/>
        </w:rPr>
        <w:t xml:space="preserve"> předběžnou bilanci skrývky kulturních vrstev půdy a návrh způsobu jejich hospodárného využití,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f)</w:t>
      </w:r>
      <w:r>
        <w:rPr>
          <w:rFonts w:cs="Arial" w:ascii="Arial" w:hAnsi="Arial"/>
          <w:sz w:val="20"/>
          <w:szCs w:val="20"/>
        </w:rPr>
        <w:t xml:space="preserve"> vyhodnocení a návrh alternativ podle § 7 odst. 1 a 2 zákona č. 334/1992 Sb.,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g)</w:t>
      </w:r>
      <w:r>
        <w:rPr>
          <w:rFonts w:cs="Arial" w:ascii="Arial" w:hAnsi="Arial"/>
          <w:sz w:val="20"/>
          <w:szCs w:val="20"/>
        </w:rPr>
        <w:t xml:space="preserve"> výsledky pedologického průzkum splňujícího náležitosti stanovené prováděcím právním předpisem,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h)</w:t>
      </w:r>
      <w:r>
        <w:rPr>
          <w:rFonts w:cs="Arial" w:ascii="Arial" w:hAnsi="Arial"/>
          <w:sz w:val="20"/>
          <w:szCs w:val="20"/>
        </w:rPr>
        <w:t xml:space="preserve"> údaje o odvodnění a závlahách,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i)</w:t>
      </w:r>
      <w:r>
        <w:rPr>
          <w:rFonts w:cs="Arial" w:ascii="Arial" w:hAnsi="Arial"/>
          <w:sz w:val="20"/>
          <w:szCs w:val="20"/>
        </w:rPr>
        <w:t xml:space="preserve"> údaje o protierozních opatřeních,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j)</w:t>
      </w:r>
      <w:r>
        <w:rPr>
          <w:rFonts w:cs="Arial" w:ascii="Arial" w:hAnsi="Arial"/>
          <w:sz w:val="20"/>
          <w:szCs w:val="20"/>
        </w:rPr>
        <w:t xml:space="preserve"> zákres hranic bonitovaných půdně ekologických jednotek s vyznačením tříd ochrany a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k)</w:t>
      </w:r>
      <w:r>
        <w:rPr>
          <w:rFonts w:cs="Arial" w:ascii="Arial" w:hAnsi="Arial"/>
          <w:sz w:val="20"/>
          <w:szCs w:val="20"/>
        </w:rPr>
        <w:t xml:space="preserve"> informaci, v jakém následném řízení podle jiného právního předpisu má být souhlas s odnětím zemědělské půdy ze zemědělského půdního fondu podkladem, a v případě záměrů podle odstavce 4 § 9 zákona č. 334/1992 Sb. část dokumentace potřebné pro povolení záměru podle jiného právního předpisu), ze které je patrný zákres stavebního pozemku a požadované konečné umístění stavby, a</w:t>
      </w:r>
    </w:p>
    <w:p>
      <w:pPr>
        <w:pStyle w:val="PlainText"/>
        <w:spacing w:before="120" w:after="120"/>
        <w:ind w:right="-4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l)</w:t>
      </w:r>
      <w:r>
        <w:rPr>
          <w:rFonts w:cs="Arial" w:ascii="Arial" w:hAnsi="Arial"/>
          <w:sz w:val="20"/>
          <w:szCs w:val="20"/>
        </w:rPr>
        <w:t xml:space="preserve"> plán vhodných opatření pro naplnění veřejného zájmu na zadržení vody v krajině.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1418" w:gutter="0" w:header="709" w:top="1418" w:footer="709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Městská část Praha 3, Úřad městské části Praha 3, Odbor ochrany životního prostředí, oddělení životního prostředí</w:t>
    </w:r>
  </w:p>
  <w:p>
    <w:pPr>
      <w:pStyle w:val="Footer"/>
      <w:rPr/>
    </w:pPr>
    <w:r>
      <w:rPr/>
      <w:t>Adresa pracoviště: Olšanská 2666/7, Praha 3 (vchod z ulice Pitterovy)</w:t>
    </w:r>
  </w:p>
  <w:p>
    <w:pPr>
      <w:pStyle w:val="Footer"/>
      <w:rPr/>
    </w:pPr>
    <w:r>
      <w:rPr/>
      <w:t>Telefon: 222 116 111 fax 222 540 864, e-mail: podatelna@praha3.cz, www.praha3.cz</w:t>
    </w:r>
  </w:p>
  <w:p>
    <w:pPr>
      <w:pStyle w:val="Footer"/>
      <w:rPr/>
    </w:pPr>
    <w:r>
      <w:rPr/>
      <w:t>IČ: 00063517, Bankovní spojení: Česká spořitelna, a.s., č. ú.: 2000781379/0800 DS:eqkbt8g</w:t>
      <w:tab/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rPr/>
      <w:t>/</w:t>
    </w:r>
    <w:r>
      <w:rPr>
        <w:bCs/>
      </w:rPr>
      <w:fldChar w:fldCharType="begin"/>
    </w:r>
    <w:r>
      <w:rPr>
        <w:bCs/>
      </w:rPr>
      <w:instrText xml:space="preserve"> NUMPAGES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Městská část Praha 3, Úřad městské části Praha 3, Odbor ochrany životního prostředí, oddělení životního prostředí</w:t>
    </w:r>
  </w:p>
  <w:p>
    <w:pPr>
      <w:pStyle w:val="Footer"/>
      <w:rPr/>
    </w:pPr>
    <w:r>
      <w:rPr/>
      <w:t>Adresa pracoviště: Olšanská 2666/7, Praha 3</w:t>
    </w:r>
  </w:p>
  <w:p>
    <w:pPr>
      <w:pStyle w:val="Footer"/>
      <w:rPr/>
    </w:pPr>
    <w:r>
      <w:rPr/>
      <w:t>Telefon: 222 116 111 fax 222 540 864, e-mail: podatelna@praha3.cz, www.praha3.cz</w:t>
    </w:r>
  </w:p>
  <w:p>
    <w:pPr>
      <w:pStyle w:val="Footer"/>
      <w:rPr/>
    </w:pPr>
    <w:r>
      <w:rPr/>
      <w:t>IČ: 00063517, Bankovní spojení: Česká spořitelna, a.s., č. ú.: 2000781379/0800 DS:eqkbt8g</w:t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0"/>
      <w:rPr/>
    </w:pPr>
    <w:r>
      <w:rPr/>
      <w:t>MĚSTSKÁ ČÁST PRAHA 3</w:t>
    </w:r>
  </w:p>
  <w:p>
    <w:pPr>
      <w:pStyle w:val="Header"/>
      <w:ind w:left="0"/>
      <w:rPr>
        <w:b/>
      </w:rPr>
    </w:pPr>
    <w:r>
      <w:rPr>
        <w:b/>
      </w:rPr>
      <w:t>ÚŘAD MĚSTSKÉ ČÁSTI</w:t>
    </w:r>
  </w:p>
  <w:p>
    <w:pPr>
      <w:pStyle w:val="Header"/>
      <w:ind w:left="0"/>
      <w:rPr>
        <w:b/>
      </w:rPr>
    </w:pPr>
    <w:r>
      <w:rPr>
        <w:b/>
      </w:rPr>
      <w:t>Odbor ochrany životního prostředí</w:t>
    </w:r>
  </w:p>
  <w:p>
    <w:pPr>
      <w:pStyle w:val="Header"/>
      <w:ind w:left="0"/>
      <w:rPr/>
    </w:pPr>
    <w:r>
      <w:rPr/>
      <w:t>Havlíčkovo nám. 700/9</w:t>
    </w:r>
  </w:p>
  <w:p>
    <w:pPr>
      <w:pStyle w:val="Header"/>
      <w:ind w:left="0"/>
      <w:rPr/>
    </w:pPr>
    <w:r>
      <w:rPr/>
      <w:t>130 85 Praha 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4c16"/>
    <w:pPr>
      <w:widowControl/>
      <w:bidi w:val="0"/>
      <w:spacing w:before="0" w:after="120"/>
      <w:jc w:val="both"/>
    </w:pPr>
    <w:rPr>
      <w:rFonts w:ascii="Arial" w:hAnsi="Arial" w:cs="Arial" w:eastAsia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74c16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74c16"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uiPriority w:val="99"/>
    <w:qFormat/>
    <w:rsid w:val="00fb2ef6"/>
    <w:rPr>
      <w:rFonts w:ascii="Arial" w:hAnsi="Arial" w:cs="Arial"/>
      <w:sz w:val="22"/>
      <w:szCs w:val="22"/>
    </w:rPr>
  </w:style>
  <w:style w:type="character" w:styleId="ZpatChar" w:customStyle="1">
    <w:name w:val="Zápatí Char"/>
    <w:uiPriority w:val="99"/>
    <w:qFormat/>
    <w:rsid w:val="00fb2ef6"/>
    <w:rPr>
      <w:rFonts w:ascii="Arial" w:hAnsi="Arial" w:cs="Arial"/>
      <w:sz w:val="18"/>
      <w:szCs w:val="18"/>
    </w:rPr>
  </w:style>
  <w:style w:type="character" w:styleId="Hyperlink">
    <w:name w:val="Hyperlink"/>
    <w:uiPriority w:val="99"/>
    <w:unhideWhenUsed/>
    <w:rsid w:val="00641c4f"/>
    <w:rPr>
      <w:color w:val="0000FF"/>
      <w:u w:val="single"/>
    </w:rPr>
  </w:style>
  <w:style w:type="character" w:styleId="TextbublinyChar" w:customStyle="1">
    <w:name w:val="Text bubliny Char"/>
    <w:link w:val="BalloonText"/>
    <w:uiPriority w:val="99"/>
    <w:semiHidden/>
    <w:qFormat/>
    <w:rsid w:val="008b70e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c498e"/>
    <w:rPr>
      <w:rFonts w:ascii="Arial" w:hAnsi="Arial" w:cs="Arial"/>
      <w:b/>
      <w:bCs/>
    </w:rPr>
  </w:style>
  <w:style w:type="character" w:styleId="VcChar" w:customStyle="1">
    <w:name w:val="Věc Char"/>
    <w:link w:val="Vc"/>
    <w:qFormat/>
    <w:rsid w:val="00361e80"/>
    <w:rPr>
      <w:rFonts w:ascii="Arial" w:hAnsi="Arial" w:cs="Arial"/>
      <w:b/>
      <w:sz w:val="28"/>
      <w:szCs w:val="28"/>
    </w:rPr>
  </w:style>
  <w:style w:type="character" w:styleId="AdresaChar" w:customStyle="1">
    <w:name w:val="Adresa Char"/>
    <w:link w:val="Adresa"/>
    <w:qFormat/>
    <w:rsid w:val="00171237"/>
    <w:rPr>
      <w:rFonts w:ascii="Arial" w:hAnsi="Arial" w:cs="Arial"/>
      <w:b/>
      <w:sz w:val="22"/>
      <w:szCs w:val="22"/>
    </w:rPr>
  </w:style>
  <w:style w:type="character" w:styleId="HlavikaChar" w:customStyle="1">
    <w:name w:val="Hlavička Char"/>
    <w:link w:val="Hlavika"/>
    <w:qFormat/>
    <w:rsid w:val="00382031"/>
    <w:rPr>
      <w:rFonts w:ascii="Arial" w:hAnsi="Arial" w:cs="Arial"/>
      <w:b/>
      <w:sz w:val="18"/>
      <w:szCs w:val="18"/>
    </w:rPr>
  </w:style>
  <w:style w:type="character" w:styleId="JmnoChar" w:customStyle="1">
    <w:name w:val="Jméno Char"/>
    <w:link w:val="Jmno"/>
    <w:qFormat/>
    <w:rsid w:val="00857505"/>
    <w:rPr>
      <w:rFonts w:ascii="Arial" w:hAnsi="Arial" w:cs="Arial"/>
      <w:b/>
      <w:sz w:val="22"/>
      <w:szCs w:val="22"/>
    </w:rPr>
  </w:style>
  <w:style w:type="character" w:styleId="Nadpis1Char" w:customStyle="1">
    <w:name w:val="Nadpis 1 Char"/>
    <w:uiPriority w:val="9"/>
    <w:qFormat/>
    <w:rsid w:val="00874c16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FunkceChar" w:customStyle="1">
    <w:name w:val="Funkce Char"/>
    <w:link w:val="Funkce"/>
    <w:qFormat/>
    <w:rsid w:val="00857505"/>
    <w:rPr>
      <w:rFonts w:ascii="Arial" w:hAnsi="Arial" w:cs="Arial"/>
      <w:caps/>
      <w:sz w:val="22"/>
      <w:szCs w:val="22"/>
    </w:rPr>
  </w:style>
  <w:style w:type="character" w:styleId="Nadpis2Char" w:customStyle="1">
    <w:name w:val="Nadpis 2 Char"/>
    <w:uiPriority w:val="9"/>
    <w:semiHidden/>
    <w:qFormat/>
    <w:rsid w:val="00874c16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lovnvcerovovChar" w:customStyle="1">
    <w:name w:val="Číslování víceúrovňové Char"/>
    <w:link w:val="Slovnvcerovov"/>
    <w:qFormat/>
    <w:rsid w:val="00ee6b17"/>
    <w:rPr>
      <w:rFonts w:ascii="Arial" w:hAnsi="Arial" w:cs="Arial"/>
      <w:sz w:val="22"/>
      <w:szCs w:val="22"/>
    </w:rPr>
  </w:style>
  <w:style w:type="character" w:styleId="ProloentunChar" w:customStyle="1">
    <w:name w:val="Proložené tučné Char"/>
    <w:link w:val="Proloentun"/>
    <w:qFormat/>
    <w:rsid w:val="00c82e5c"/>
    <w:rPr>
      <w:rFonts w:ascii="Helvetica" w:hAnsi="Helvetica" w:cs="Arial"/>
      <w:b/>
      <w:spacing w:val="60"/>
      <w:sz w:val="22"/>
      <w:szCs w:val="22"/>
    </w:rPr>
  </w:style>
  <w:style w:type="character" w:styleId="Zkladntext2Char" w:customStyle="1">
    <w:name w:val="Základní text 2 Char"/>
    <w:basedOn w:val="DefaultParagraphFont"/>
    <w:link w:val="BodyText2"/>
    <w:qFormat/>
    <w:rsid w:val="0038291c"/>
    <w:rPr>
      <w:rFonts w:ascii="Times New Roman" w:hAnsi="Times New Roman" w:eastAsia="Times New Roman"/>
      <w:sz w:val="24"/>
    </w:rPr>
  </w:style>
  <w:style w:type="character" w:styleId="ZkladntextChar" w:customStyle="1">
    <w:name w:val="Základní text Char"/>
    <w:basedOn w:val="DefaultParagraphFont"/>
    <w:uiPriority w:val="99"/>
    <w:qFormat/>
    <w:rsid w:val="0073635a"/>
    <w:rPr>
      <w:rFonts w:ascii="Arial" w:hAnsi="Arial" w:cs="Arial"/>
      <w:sz w:val="22"/>
      <w:szCs w:val="22"/>
    </w:rPr>
  </w:style>
  <w:style w:type="character" w:styleId="ProsttextChar" w:customStyle="1">
    <w:name w:val="Prostý text Char"/>
    <w:basedOn w:val="DefaultParagraphFont"/>
    <w:link w:val="PlainText"/>
    <w:uiPriority w:val="99"/>
    <w:qFormat/>
    <w:rsid w:val="00bb2ef1"/>
    <w:rPr>
      <w:rFonts w:eastAsia="Calibri" w:cs="Calibri" w:eastAsiaTheme="minorHAnsi"/>
      <w:sz w:val="22"/>
      <w:szCs w:val="22"/>
      <w:lang w:eastAsia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unhideWhenUsed/>
    <w:rsid w:val="0073635a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nhideWhenUsed/>
    <w:rsid w:val="00fb2ef6"/>
    <w:pPr>
      <w:tabs>
        <w:tab w:val="clear" w:pos="708"/>
        <w:tab w:val="center" w:pos="4536" w:leader="none"/>
        <w:tab w:val="right" w:pos="9072" w:leader="none"/>
      </w:tabs>
      <w:spacing w:lineRule="auto" w:line="288" w:before="0" w:after="0"/>
      <w:ind w:left="1985"/>
    </w:pPr>
    <w:rPr/>
  </w:style>
  <w:style w:type="paragraph" w:styleId="Footer">
    <w:name w:val="Footer"/>
    <w:basedOn w:val="Normal"/>
    <w:link w:val="ZpatChar"/>
    <w:uiPriority w:val="99"/>
    <w:unhideWhenUsed/>
    <w:rsid w:val="00fb2ef6"/>
    <w:pPr>
      <w:pBdr>
        <w:top w:val="single" w:sz="4" w:space="1" w:color="000000"/>
      </w:pBdr>
      <w:tabs>
        <w:tab w:val="clear" w:pos="708"/>
        <w:tab w:val="center" w:pos="4536" w:leader="none"/>
        <w:tab w:val="right" w:pos="9072" w:leader="none"/>
      </w:tabs>
      <w:spacing w:before="0" w:after="0"/>
    </w:pPr>
    <w:rPr>
      <w:sz w:val="18"/>
      <w:szCs w:val="18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b70ef"/>
    <w:pPr>
      <w:spacing w:before="0" w:after="0"/>
    </w:pPr>
    <w:rPr>
      <w:rFonts w:ascii="Tahoma" w:hAnsi="Tahoma" w:cs="Tahoma"/>
      <w:sz w:val="16"/>
      <w:szCs w:val="16"/>
    </w:rPr>
  </w:style>
  <w:style w:type="paragraph" w:styleId="Vc" w:customStyle="1">
    <w:name w:val="Věc"/>
    <w:basedOn w:val="Normal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styleId="Adresa" w:customStyle="1">
    <w:name w:val="Adresa"/>
    <w:basedOn w:val="Normal"/>
    <w:link w:val="AdresaChar"/>
    <w:qFormat/>
    <w:rsid w:val="00171237"/>
    <w:pPr>
      <w:jc w:val="left"/>
    </w:pPr>
    <w:rPr>
      <w:b/>
    </w:rPr>
  </w:style>
  <w:style w:type="paragraph" w:styleId="Hlavika" w:customStyle="1">
    <w:name w:val="Hlavička"/>
    <w:basedOn w:val="Normal"/>
    <w:link w:val="HlavikaChar"/>
    <w:qFormat/>
    <w:rsid w:val="00382031"/>
    <w:pPr>
      <w:spacing w:before="0" w:after="0"/>
      <w:jc w:val="left"/>
    </w:pPr>
    <w:rPr>
      <w:b/>
      <w:sz w:val="18"/>
      <w:szCs w:val="18"/>
    </w:rPr>
  </w:style>
  <w:style w:type="paragraph" w:styleId="Jmno" w:customStyle="1">
    <w:name w:val="Jméno"/>
    <w:basedOn w:val="Normal"/>
    <w:link w:val="JmnoChar"/>
    <w:qFormat/>
    <w:rsid w:val="00857505"/>
    <w:pPr>
      <w:spacing w:lineRule="auto" w:line="302" w:before="0" w:after="0"/>
    </w:pPr>
    <w:rPr>
      <w:b/>
    </w:rPr>
  </w:style>
  <w:style w:type="paragraph" w:styleId="Funkce" w:customStyle="1">
    <w:name w:val="Funkce"/>
    <w:basedOn w:val="Normal"/>
    <w:link w:val="FunkceChar"/>
    <w:qFormat/>
    <w:rsid w:val="00857505"/>
    <w:pPr>
      <w:spacing w:lineRule="auto" w:line="302" w:before="0" w:after="0"/>
    </w:pPr>
    <w:rPr>
      <w:caps/>
    </w:rPr>
  </w:style>
  <w:style w:type="paragraph" w:styleId="Slovnvcerovov" w:customStyle="1">
    <w:name w:val="Číslování víceúrovňové"/>
    <w:basedOn w:val="Normal"/>
    <w:link w:val="SlovnvcerovovChar"/>
    <w:qFormat/>
    <w:rsid w:val="00ee6b17"/>
    <w:pPr>
      <w:numPr>
        <w:ilvl w:val="0"/>
        <w:numId w:val="1"/>
      </w:numPr>
    </w:pPr>
    <w:rPr/>
  </w:style>
  <w:style w:type="paragraph" w:styleId="Proloentun" w:customStyle="1">
    <w:name w:val="Proložené tučné"/>
    <w:basedOn w:val="Normal"/>
    <w:link w:val="ProloentunChar"/>
    <w:qFormat/>
    <w:rsid w:val="00c82e5c"/>
    <w:pPr/>
    <w:rPr>
      <w:rFonts w:ascii="Helvetica" w:hAnsi="Helvetica"/>
      <w:b/>
      <w:spacing w:val="60"/>
    </w:rPr>
  </w:style>
  <w:style w:type="paragraph" w:styleId="BodyText2">
    <w:name w:val="Body Text 2"/>
    <w:basedOn w:val="Normal"/>
    <w:link w:val="Zkladntext2Char"/>
    <w:qFormat/>
    <w:rsid w:val="0038291c"/>
    <w:pPr>
      <w:spacing w:before="0" w:after="0"/>
      <w:jc w:val="left"/>
    </w:pPr>
    <w:rPr>
      <w:rFonts w:ascii="Times New Roman" w:hAnsi="Times New Roman" w:eastAsia="Times New Roman" w:cs="Times New Roman"/>
      <w:sz w:val="24"/>
      <w:szCs w:val="20"/>
    </w:rPr>
  </w:style>
  <w:style w:type="paragraph" w:styleId="PlainText">
    <w:name w:val="Plain Text"/>
    <w:basedOn w:val="Normal"/>
    <w:link w:val="ProsttextChar"/>
    <w:uiPriority w:val="99"/>
    <w:unhideWhenUsed/>
    <w:qFormat/>
    <w:rsid w:val="00bb2ef1"/>
    <w:pPr>
      <w:spacing w:before="0" w:after="0"/>
      <w:jc w:val="left"/>
    </w:pPr>
    <w:rPr>
      <w:rFonts w:ascii="Calibri" w:hAnsi="Calibri" w:eastAsia="Calibri" w:cs="Calibri" w:eastAsiaTheme="minorHAnsi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63c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a4_praha3.dotx</Template>
  <TotalTime>6</TotalTime>
  <Application>LibreOffice/7.6.7.2$Windows_X86_64 LibreOffice_project/dd47e4b30cb7dab30588d6c79c651f218165e3c5</Application>
  <AppVersion>15.0000</AppVersion>
  <Pages>2</Pages>
  <Words>586</Words>
  <Characters>3587</Characters>
  <CharactersWithSpaces>4143</CharactersWithSpaces>
  <Paragraphs>42</Paragraphs>
  <Company>Gymnazium, Praha 4, Postupicka 3150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2017-05-24T13:18:00Z</dcterms:created>
  <dc:creator>Beránková Barbora Ing. (ÚMČ Praha 3)</dc:creator>
  <dc:description/>
  <dc:language>cs-CZ</dc:language>
  <cp:lastModifiedBy/>
  <cp:lastPrinted>2017-05-23T11:54:00Z</cp:lastPrinted>
  <dcterms:modified xsi:type="dcterms:W3CDTF">2025-04-03T16:15:33Z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